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43F" w:rsidRPr="001B7186" w:rsidRDefault="0007543F" w:rsidP="0007543F">
      <w:pPr>
        <w:spacing w:after="0" w:line="360" w:lineRule="auto"/>
        <w:ind w:firstLine="708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iCs/>
          <w:noProof/>
          <w:sz w:val="24"/>
          <w:szCs w:val="24"/>
          <w:lang w:eastAsia="es-E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-791210</wp:posOffset>
            </wp:positionH>
            <wp:positionV relativeFrom="paragraph">
              <wp:posOffset>-952500</wp:posOffset>
            </wp:positionV>
            <wp:extent cx="1220470" cy="1788160"/>
            <wp:effectExtent l="19050" t="0" r="0" b="0"/>
            <wp:wrapNone/>
            <wp:docPr id="62" name="Imagen 1" descr="D:\Downloads\EscudoUNEFANUE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EscudoUNEFANUEV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178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01B9">
        <w:rPr>
          <w:rFonts w:ascii="Arial" w:hAnsi="Arial" w:cs="Arial"/>
          <w:b/>
          <w:bCs/>
          <w:iCs/>
          <w:sz w:val="24"/>
          <w:szCs w:val="24"/>
        </w:rPr>
        <w:tab/>
      </w:r>
      <w:r w:rsidRPr="001B7186">
        <w:rPr>
          <w:rFonts w:ascii="Arial" w:hAnsi="Arial" w:cs="Arial"/>
          <w:bCs/>
          <w:sz w:val="24"/>
        </w:rPr>
        <w:t>República  Bolivariana  de  Venezuela.</w:t>
      </w:r>
    </w:p>
    <w:p w:rsidR="0007543F" w:rsidRPr="001B7186" w:rsidRDefault="0007543F" w:rsidP="0007543F">
      <w:pPr>
        <w:spacing w:after="0" w:line="360" w:lineRule="auto"/>
        <w:ind w:firstLine="708"/>
        <w:rPr>
          <w:rFonts w:ascii="Arial" w:hAnsi="Arial" w:cs="Arial"/>
          <w:sz w:val="24"/>
        </w:rPr>
      </w:pPr>
      <w:r w:rsidRPr="001B7186">
        <w:rPr>
          <w:rFonts w:ascii="Arial" w:hAnsi="Arial" w:cs="Arial"/>
          <w:bCs/>
          <w:sz w:val="24"/>
        </w:rPr>
        <w:t>Ministerio del  Poder Popular para la Defensa.</w:t>
      </w:r>
    </w:p>
    <w:p w:rsidR="0007543F" w:rsidRPr="001B7186" w:rsidRDefault="0007543F" w:rsidP="0007543F">
      <w:pPr>
        <w:spacing w:after="0" w:line="360" w:lineRule="auto"/>
        <w:ind w:firstLine="708"/>
        <w:rPr>
          <w:rFonts w:ascii="Arial" w:hAnsi="Arial" w:cs="Arial"/>
          <w:sz w:val="24"/>
        </w:rPr>
      </w:pPr>
      <w:r w:rsidRPr="001B7186">
        <w:rPr>
          <w:rFonts w:ascii="Arial" w:hAnsi="Arial" w:cs="Arial"/>
          <w:bCs/>
          <w:sz w:val="24"/>
        </w:rPr>
        <w:t>Universidad Nacional Experimental Politécnica de la Fuerzas  Armadas</w:t>
      </w:r>
    </w:p>
    <w:p w:rsidR="0007543F" w:rsidRPr="001B7186" w:rsidRDefault="0007543F" w:rsidP="0007543F">
      <w:pPr>
        <w:spacing w:after="0" w:line="360" w:lineRule="auto"/>
        <w:ind w:firstLine="708"/>
        <w:rPr>
          <w:rFonts w:ascii="Arial" w:hAnsi="Arial" w:cs="Arial"/>
          <w:bCs/>
          <w:sz w:val="24"/>
        </w:rPr>
      </w:pPr>
      <w:r w:rsidRPr="001B7186">
        <w:rPr>
          <w:rFonts w:ascii="Arial" w:hAnsi="Arial" w:cs="Arial"/>
          <w:bCs/>
          <w:sz w:val="24"/>
        </w:rPr>
        <w:t xml:space="preserve">Núcleo Carabobo-Extensión Bejuma </w:t>
      </w:r>
    </w:p>
    <w:p w:rsidR="0007543F" w:rsidRPr="001B7186" w:rsidRDefault="0007543F" w:rsidP="0007543F">
      <w:pPr>
        <w:spacing w:after="0"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07543F" w:rsidRDefault="0007543F" w:rsidP="0007543F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07543F" w:rsidRDefault="0007543F" w:rsidP="0007543F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07543F" w:rsidRDefault="0007543F" w:rsidP="0007543F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07543F" w:rsidRPr="001B7186" w:rsidRDefault="0007543F" w:rsidP="0007543F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07543F" w:rsidRPr="0007543F" w:rsidRDefault="0007543F" w:rsidP="0007543F">
      <w:pPr>
        <w:spacing w:line="360" w:lineRule="auto"/>
        <w:ind w:firstLine="708"/>
        <w:rPr>
          <w:rFonts w:ascii="Arial" w:hAnsi="Arial" w:cs="Arial"/>
          <w:b/>
          <w:bCs/>
          <w:sz w:val="28"/>
        </w:rPr>
      </w:pPr>
      <w:r w:rsidRPr="00674A54">
        <w:rPr>
          <w:rFonts w:ascii="Arial" w:hAnsi="Arial" w:cs="Arial"/>
          <w:b/>
          <w:bCs/>
          <w:sz w:val="28"/>
        </w:rPr>
        <w:t xml:space="preserve">Diseño </w:t>
      </w:r>
      <w:r>
        <w:rPr>
          <w:rFonts w:ascii="Arial" w:hAnsi="Arial" w:cs="Arial"/>
          <w:b/>
          <w:bCs/>
          <w:sz w:val="28"/>
        </w:rPr>
        <w:t xml:space="preserve">de </w:t>
      </w:r>
      <w:r w:rsidRPr="0007543F">
        <w:rPr>
          <w:rFonts w:ascii="Arial" w:hAnsi="Arial" w:cs="Arial"/>
          <w:b/>
          <w:bCs/>
          <w:sz w:val="28"/>
        </w:rPr>
        <w:t>intercambiador tubo- coraza</w:t>
      </w:r>
    </w:p>
    <w:p w:rsidR="0007543F" w:rsidRPr="00674A54" w:rsidRDefault="0007543F" w:rsidP="0007543F">
      <w:pPr>
        <w:spacing w:line="360" w:lineRule="auto"/>
        <w:ind w:firstLine="708"/>
        <w:rPr>
          <w:rFonts w:ascii="Arial" w:hAnsi="Arial" w:cs="Arial"/>
          <w:b/>
          <w:bCs/>
          <w:sz w:val="28"/>
        </w:rPr>
      </w:pPr>
    </w:p>
    <w:p w:rsidR="0007543F" w:rsidRPr="001B7186" w:rsidRDefault="0007543F" w:rsidP="0007543F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07543F" w:rsidRPr="001B7186" w:rsidRDefault="0007543F" w:rsidP="0007543F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07543F" w:rsidRDefault="0007543F" w:rsidP="0007543F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07543F" w:rsidRDefault="0007543F" w:rsidP="0007543F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07543F" w:rsidRDefault="0007543F" w:rsidP="0007543F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07543F" w:rsidRPr="001B7186" w:rsidRDefault="0007543F" w:rsidP="0007543F">
      <w:pPr>
        <w:spacing w:after="0" w:line="240" w:lineRule="auto"/>
        <w:ind w:firstLine="708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PR</w:t>
      </w:r>
      <w:r w:rsidRPr="001B7186">
        <w:rPr>
          <w:rFonts w:ascii="Arial" w:hAnsi="Arial" w:cs="Arial"/>
          <w:b/>
          <w:bCs/>
          <w:sz w:val="24"/>
        </w:rPr>
        <w:t xml:space="preserve">OFESOR:                                 </w:t>
      </w:r>
      <w:r>
        <w:rPr>
          <w:rFonts w:ascii="Arial" w:hAnsi="Arial" w:cs="Arial"/>
          <w:b/>
          <w:bCs/>
          <w:sz w:val="24"/>
        </w:rPr>
        <w:t xml:space="preserve">                         </w:t>
      </w:r>
      <w:r w:rsidRPr="001B7186">
        <w:rPr>
          <w:rFonts w:ascii="Arial" w:hAnsi="Arial" w:cs="Arial"/>
          <w:b/>
          <w:bCs/>
          <w:sz w:val="24"/>
        </w:rPr>
        <w:t xml:space="preserve">INTEGRANTES:                                                                                            </w:t>
      </w:r>
    </w:p>
    <w:p w:rsidR="0007543F" w:rsidRPr="001B7186" w:rsidRDefault="0007543F" w:rsidP="0007543F">
      <w:pPr>
        <w:spacing w:after="0" w:line="240" w:lineRule="auto"/>
        <w:ind w:firstLine="708"/>
        <w:jc w:val="both"/>
        <w:rPr>
          <w:rFonts w:ascii="Arial" w:hAnsi="Arial" w:cs="Arial"/>
          <w:b/>
          <w:bCs/>
          <w:sz w:val="24"/>
        </w:rPr>
      </w:pPr>
      <w:r w:rsidRPr="001B7186">
        <w:rPr>
          <w:rFonts w:ascii="Arial" w:hAnsi="Arial" w:cs="Arial"/>
          <w:b/>
          <w:bCs/>
          <w:sz w:val="24"/>
        </w:rPr>
        <w:t>Ing</w:t>
      </w:r>
      <w:r>
        <w:rPr>
          <w:rFonts w:ascii="Arial" w:hAnsi="Arial" w:cs="Arial"/>
          <w:b/>
          <w:bCs/>
          <w:sz w:val="24"/>
        </w:rPr>
        <w:t xml:space="preserve">. VILLEGAS ELEASIB                           </w:t>
      </w:r>
      <w:r w:rsidRPr="001B7186">
        <w:rPr>
          <w:rFonts w:ascii="Arial" w:hAnsi="Arial" w:cs="Arial"/>
          <w:b/>
          <w:bCs/>
          <w:sz w:val="24"/>
        </w:rPr>
        <w:t xml:space="preserve"> </w:t>
      </w:r>
      <w:r>
        <w:rPr>
          <w:rFonts w:ascii="Arial" w:hAnsi="Arial" w:cs="Arial"/>
          <w:b/>
          <w:bCs/>
          <w:sz w:val="24"/>
        </w:rPr>
        <w:t xml:space="preserve"> Br: </w:t>
      </w:r>
      <w:r w:rsidRPr="001B7186">
        <w:rPr>
          <w:rFonts w:ascii="Arial" w:hAnsi="Arial" w:cs="Arial"/>
          <w:b/>
          <w:bCs/>
          <w:sz w:val="24"/>
        </w:rPr>
        <w:t xml:space="preserve">Herrera Yesibel   </w:t>
      </w:r>
    </w:p>
    <w:p w:rsidR="0007543F" w:rsidRPr="001B7186" w:rsidRDefault="0007543F" w:rsidP="0007543F">
      <w:pPr>
        <w:spacing w:after="0" w:line="240" w:lineRule="auto"/>
        <w:ind w:firstLine="708"/>
        <w:jc w:val="both"/>
        <w:rPr>
          <w:rFonts w:ascii="Arial" w:hAnsi="Arial" w:cs="Arial"/>
          <w:b/>
          <w:bCs/>
          <w:sz w:val="24"/>
        </w:rPr>
      </w:pPr>
      <w:r w:rsidRPr="001B7186">
        <w:rPr>
          <w:rFonts w:ascii="Arial" w:hAnsi="Arial" w:cs="Arial"/>
          <w:b/>
          <w:bCs/>
          <w:sz w:val="24"/>
        </w:rPr>
        <w:t xml:space="preserve">                                                           </w:t>
      </w:r>
      <w:r>
        <w:rPr>
          <w:rFonts w:ascii="Arial" w:hAnsi="Arial" w:cs="Arial"/>
          <w:b/>
          <w:bCs/>
          <w:sz w:val="24"/>
        </w:rPr>
        <w:t xml:space="preserve">             Br: </w:t>
      </w:r>
      <w:r w:rsidRPr="001B7186">
        <w:rPr>
          <w:rFonts w:ascii="Arial" w:hAnsi="Arial" w:cs="Arial"/>
          <w:b/>
          <w:bCs/>
          <w:sz w:val="24"/>
        </w:rPr>
        <w:t>Padovani luisa</w:t>
      </w:r>
    </w:p>
    <w:p w:rsidR="0007543F" w:rsidRDefault="0007543F" w:rsidP="0007543F">
      <w:pPr>
        <w:spacing w:after="0" w:line="240" w:lineRule="auto"/>
        <w:ind w:firstLine="708"/>
        <w:jc w:val="both"/>
        <w:rPr>
          <w:rFonts w:ascii="Arial" w:hAnsi="Arial" w:cs="Arial"/>
          <w:b/>
          <w:bCs/>
          <w:sz w:val="24"/>
        </w:rPr>
      </w:pPr>
      <w:r w:rsidRPr="001B7186">
        <w:rPr>
          <w:rFonts w:ascii="Arial" w:hAnsi="Arial" w:cs="Arial"/>
          <w:b/>
          <w:bCs/>
          <w:sz w:val="24"/>
        </w:rPr>
        <w:t xml:space="preserve">                                       </w:t>
      </w:r>
      <w:r>
        <w:rPr>
          <w:rFonts w:ascii="Arial" w:hAnsi="Arial" w:cs="Arial"/>
          <w:b/>
          <w:bCs/>
          <w:sz w:val="24"/>
        </w:rPr>
        <w:t xml:space="preserve">                         </w:t>
      </w:r>
      <w:r w:rsidRPr="001B7186">
        <w:rPr>
          <w:rFonts w:ascii="Arial" w:hAnsi="Arial" w:cs="Arial"/>
          <w:b/>
          <w:bCs/>
          <w:sz w:val="24"/>
        </w:rPr>
        <w:t xml:space="preserve">     </w:t>
      </w:r>
      <w:r>
        <w:rPr>
          <w:rFonts w:ascii="Arial" w:hAnsi="Arial" w:cs="Arial"/>
          <w:b/>
          <w:bCs/>
          <w:sz w:val="24"/>
        </w:rPr>
        <w:t xml:space="preserve">  </w:t>
      </w:r>
      <w:r w:rsidRPr="001B7186">
        <w:rPr>
          <w:rFonts w:ascii="Arial" w:hAnsi="Arial" w:cs="Arial"/>
          <w:b/>
          <w:bCs/>
          <w:sz w:val="24"/>
        </w:rPr>
        <w:t>Sección PQ-001-D</w:t>
      </w:r>
    </w:p>
    <w:p w:rsidR="0007543F" w:rsidRPr="001B7186" w:rsidRDefault="0007543F" w:rsidP="0007543F">
      <w:pPr>
        <w:spacing w:after="0" w:line="360" w:lineRule="auto"/>
        <w:ind w:firstLine="708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                                                        </w:t>
      </w:r>
      <w:proofErr w:type="spellStart"/>
      <w:r>
        <w:rPr>
          <w:rFonts w:ascii="Arial" w:hAnsi="Arial" w:cs="Arial"/>
          <w:b/>
          <w:bCs/>
          <w:sz w:val="24"/>
        </w:rPr>
        <w:t>IX</w:t>
      </w:r>
      <w:r w:rsidRPr="001B7186">
        <w:rPr>
          <w:rFonts w:ascii="Arial" w:hAnsi="Arial" w:cs="Arial"/>
          <w:b/>
          <w:bCs/>
          <w:sz w:val="24"/>
        </w:rPr>
        <w:t>Semestre</w:t>
      </w:r>
      <w:proofErr w:type="spellEnd"/>
      <w:r w:rsidRPr="001B7186">
        <w:rPr>
          <w:rFonts w:ascii="Arial" w:hAnsi="Arial" w:cs="Arial"/>
          <w:b/>
          <w:bCs/>
          <w:sz w:val="24"/>
        </w:rPr>
        <w:t xml:space="preserve"> Ing. Petroquímica</w:t>
      </w:r>
    </w:p>
    <w:p w:rsidR="0007543F" w:rsidRPr="001B7186" w:rsidRDefault="0007543F" w:rsidP="0007543F">
      <w:pPr>
        <w:spacing w:after="0" w:line="240" w:lineRule="auto"/>
        <w:ind w:firstLine="708"/>
        <w:jc w:val="both"/>
        <w:rPr>
          <w:rFonts w:ascii="Arial" w:hAnsi="Arial" w:cs="Arial"/>
          <w:b/>
          <w:bCs/>
          <w:sz w:val="24"/>
        </w:rPr>
      </w:pPr>
    </w:p>
    <w:p w:rsidR="0007543F" w:rsidRPr="001B7186" w:rsidRDefault="0007543F" w:rsidP="0007543F">
      <w:pPr>
        <w:spacing w:after="0" w:line="240" w:lineRule="auto"/>
        <w:ind w:firstLine="708"/>
        <w:jc w:val="both"/>
        <w:rPr>
          <w:rFonts w:ascii="Arial" w:hAnsi="Arial" w:cs="Arial"/>
          <w:b/>
          <w:bCs/>
          <w:sz w:val="24"/>
        </w:rPr>
      </w:pPr>
      <w:r w:rsidRPr="001B7186">
        <w:rPr>
          <w:rFonts w:ascii="Arial" w:hAnsi="Arial" w:cs="Arial"/>
          <w:b/>
          <w:bCs/>
          <w:sz w:val="24"/>
        </w:rPr>
        <w:t xml:space="preserve">                                                 </w:t>
      </w:r>
      <w:r>
        <w:rPr>
          <w:rFonts w:ascii="Arial" w:hAnsi="Arial" w:cs="Arial"/>
          <w:b/>
          <w:bCs/>
          <w:sz w:val="24"/>
        </w:rPr>
        <w:t xml:space="preserve">                                                                                                            </w:t>
      </w:r>
    </w:p>
    <w:p w:rsidR="0007543F" w:rsidRPr="001B7186" w:rsidRDefault="0007543F" w:rsidP="0007543F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</w:rPr>
      </w:pPr>
      <w:r w:rsidRPr="001B7186">
        <w:rPr>
          <w:rFonts w:ascii="Arial" w:hAnsi="Arial" w:cs="Arial"/>
          <w:b/>
          <w:bCs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7543F" w:rsidRDefault="0007543F" w:rsidP="0007543F">
      <w:pPr>
        <w:spacing w:line="360" w:lineRule="auto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Bejuma, Junio</w:t>
      </w:r>
      <w:r w:rsidRPr="001B7186">
        <w:rPr>
          <w:rFonts w:ascii="Arial" w:hAnsi="Arial" w:cs="Arial"/>
          <w:b/>
          <w:bCs/>
          <w:sz w:val="24"/>
        </w:rPr>
        <w:t xml:space="preserve"> del 2012     </w:t>
      </w:r>
    </w:p>
    <w:p w:rsidR="00583C28" w:rsidRPr="0007543F" w:rsidRDefault="004432CA">
      <w:pPr>
        <w:rPr>
          <w:rFonts w:ascii="Arial" w:hAnsi="Arial" w:cs="Arial"/>
          <w:b/>
          <w:sz w:val="24"/>
        </w:rPr>
      </w:pPr>
      <w:r w:rsidRPr="0007543F">
        <w:rPr>
          <w:rFonts w:ascii="Arial" w:hAnsi="Arial" w:cs="Arial"/>
          <w:b/>
          <w:sz w:val="24"/>
        </w:rPr>
        <w:lastRenderedPageBreak/>
        <w:t>Pasos para diseñar un intercambiador tubo- coraza</w:t>
      </w:r>
    </w:p>
    <w:p w:rsidR="004432CA" w:rsidRPr="004432CA" w:rsidRDefault="004432CA" w:rsidP="004432CA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</w:rPr>
      </w:pPr>
      <w:r w:rsidRPr="004432CA">
        <w:rPr>
          <w:rFonts w:ascii="Arial" w:hAnsi="Arial" w:cs="Arial"/>
          <w:sz w:val="24"/>
        </w:rPr>
        <w:t xml:space="preserve">Comprobar el </w:t>
      </w:r>
      <w:r w:rsidRPr="004432CA">
        <w:rPr>
          <w:rFonts w:ascii="Arial" w:hAnsi="Arial" w:cs="Arial"/>
          <w:b/>
          <w:bCs/>
          <w:sz w:val="24"/>
        </w:rPr>
        <w:t>BALANCE DE ENERGÍA</w:t>
      </w:r>
      <w:r w:rsidRPr="004432CA">
        <w:rPr>
          <w:rFonts w:ascii="Arial" w:hAnsi="Arial" w:cs="Arial"/>
          <w:sz w:val="24"/>
        </w:rPr>
        <w:t>, hemos de conocer las</w:t>
      </w:r>
    </w:p>
    <w:p w:rsidR="004432CA" w:rsidRPr="004432CA" w:rsidRDefault="004432CA" w:rsidP="004432CA">
      <w:pPr>
        <w:jc w:val="both"/>
        <w:rPr>
          <w:rFonts w:ascii="Arial" w:hAnsi="Arial" w:cs="Arial"/>
          <w:sz w:val="24"/>
        </w:rPr>
      </w:pPr>
      <w:r w:rsidRPr="004432CA">
        <w:rPr>
          <w:rFonts w:ascii="Arial" w:hAnsi="Arial" w:cs="Arial"/>
          <w:sz w:val="24"/>
        </w:rPr>
        <w:t>Condiciones del procesamiento, caudales, temperaturas, presiones,</w:t>
      </w:r>
    </w:p>
    <w:p w:rsidR="004432CA" w:rsidRDefault="004432CA" w:rsidP="004432CA">
      <w:pPr>
        <w:jc w:val="both"/>
        <w:rPr>
          <w:rFonts w:ascii="Arial" w:hAnsi="Arial" w:cs="Arial"/>
          <w:sz w:val="24"/>
        </w:rPr>
      </w:pPr>
      <w:r w:rsidRPr="004432CA">
        <w:rPr>
          <w:rFonts w:ascii="Arial" w:hAnsi="Arial" w:cs="Arial"/>
          <w:sz w:val="24"/>
        </w:rPr>
        <w:t>Propiedades físicas de los fluidos</w:t>
      </w:r>
      <w:r>
        <w:rPr>
          <w:rFonts w:ascii="Arial" w:hAnsi="Arial" w:cs="Arial"/>
          <w:sz w:val="24"/>
        </w:rPr>
        <w:t>.</w:t>
      </w:r>
    </w:p>
    <w:p w:rsidR="004432CA" w:rsidRDefault="004432CA" w:rsidP="004432CA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</w:rPr>
      </w:pPr>
      <w:r w:rsidRPr="004432CA">
        <w:rPr>
          <w:rFonts w:ascii="Arial" w:hAnsi="Arial" w:cs="Arial"/>
          <w:sz w:val="24"/>
        </w:rPr>
        <w:t xml:space="preserve">Asignar las </w:t>
      </w:r>
      <w:r w:rsidRPr="004432CA">
        <w:rPr>
          <w:rFonts w:ascii="Arial" w:hAnsi="Arial" w:cs="Arial"/>
          <w:b/>
          <w:bCs/>
          <w:sz w:val="24"/>
        </w:rPr>
        <w:t xml:space="preserve">corrientes </w:t>
      </w:r>
      <w:r w:rsidRPr="004432CA">
        <w:rPr>
          <w:rFonts w:ascii="Arial" w:hAnsi="Arial" w:cs="Arial"/>
          <w:sz w:val="24"/>
        </w:rPr>
        <w:t>al tubo y casco.</w:t>
      </w:r>
    </w:p>
    <w:p w:rsidR="004432CA" w:rsidRPr="004432CA" w:rsidRDefault="004432CA" w:rsidP="004432C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0"/>
        </w:rPr>
      </w:pPr>
      <w:r w:rsidRPr="004432CA">
        <w:rPr>
          <w:rFonts w:ascii="Arial" w:hAnsi="Arial" w:cs="Arial"/>
          <w:sz w:val="24"/>
          <w:szCs w:val="20"/>
        </w:rPr>
        <w:t>Las reglas aplicables para determinar que fluido va por el casco y cual por los tubos son:</w:t>
      </w:r>
    </w:p>
    <w:p w:rsidR="004432CA" w:rsidRPr="004432CA" w:rsidRDefault="004432CA" w:rsidP="004432C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0"/>
        </w:rPr>
      </w:pPr>
      <w:r w:rsidRPr="004432CA">
        <w:rPr>
          <w:rFonts w:ascii="Arial" w:hAnsi="Arial" w:cs="Arial"/>
          <w:sz w:val="24"/>
          <w:szCs w:val="20"/>
        </w:rPr>
        <w:t>1.- El fluido a mayor presión va en los tubos.</w:t>
      </w:r>
    </w:p>
    <w:p w:rsidR="004432CA" w:rsidRPr="004432CA" w:rsidRDefault="004432CA" w:rsidP="004432C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0"/>
        </w:rPr>
      </w:pPr>
      <w:r w:rsidRPr="004432CA">
        <w:rPr>
          <w:rFonts w:ascii="Arial" w:hAnsi="Arial" w:cs="Arial"/>
          <w:sz w:val="24"/>
          <w:szCs w:val="20"/>
        </w:rPr>
        <w:t>2.- El fluido más corrosivo va en los tubos.</w:t>
      </w:r>
    </w:p>
    <w:p w:rsidR="004432CA" w:rsidRDefault="004432CA" w:rsidP="004432C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0"/>
        </w:rPr>
      </w:pPr>
      <w:r w:rsidRPr="004432CA">
        <w:rPr>
          <w:rFonts w:ascii="Arial" w:hAnsi="Arial" w:cs="Arial"/>
          <w:sz w:val="24"/>
          <w:szCs w:val="20"/>
        </w:rPr>
        <w:t>3.- Los fluidos más sucios van en los tubos</w:t>
      </w:r>
      <w:r>
        <w:rPr>
          <w:rFonts w:ascii="Arial" w:hAnsi="Arial" w:cs="Arial"/>
          <w:sz w:val="24"/>
          <w:szCs w:val="20"/>
        </w:rPr>
        <w:t xml:space="preserve"> </w:t>
      </w:r>
    </w:p>
    <w:p w:rsidR="004432CA" w:rsidRDefault="004432CA" w:rsidP="004432C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432CA">
        <w:rPr>
          <w:rFonts w:ascii="Arial" w:hAnsi="Arial" w:cs="Arial"/>
          <w:sz w:val="24"/>
          <w:szCs w:val="20"/>
        </w:rPr>
        <w:t>4.- El fluido con menor pérdida de presión va en el casco</w:t>
      </w:r>
      <w:r>
        <w:rPr>
          <w:rFonts w:ascii="Arial" w:hAnsi="Arial" w:cs="Arial"/>
          <w:sz w:val="20"/>
          <w:szCs w:val="20"/>
        </w:rPr>
        <w:t>.</w:t>
      </w:r>
    </w:p>
    <w:p w:rsidR="00455290" w:rsidRPr="00455290" w:rsidRDefault="00455290" w:rsidP="00455290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55290">
        <w:rPr>
          <w:rFonts w:ascii="Arial" w:hAnsi="Arial" w:cs="Arial"/>
          <w:sz w:val="24"/>
          <w:szCs w:val="24"/>
        </w:rPr>
        <w:t xml:space="preserve">Dibujar los </w:t>
      </w:r>
      <w:r w:rsidRPr="00455290">
        <w:rPr>
          <w:rFonts w:ascii="Arial" w:hAnsi="Arial" w:cs="Arial"/>
          <w:b/>
          <w:bCs/>
          <w:sz w:val="24"/>
          <w:szCs w:val="24"/>
        </w:rPr>
        <w:t>diagramas térmicos</w:t>
      </w:r>
      <w:r w:rsidRPr="00455290">
        <w:rPr>
          <w:rFonts w:ascii="Arial" w:hAnsi="Arial" w:cs="Arial"/>
          <w:sz w:val="24"/>
          <w:szCs w:val="24"/>
        </w:rPr>
        <w:t>.</w:t>
      </w:r>
    </w:p>
    <w:p w:rsidR="00455290" w:rsidRPr="00455290" w:rsidRDefault="00455290" w:rsidP="00455290">
      <w:pPr>
        <w:pStyle w:val="Prrafodelista"/>
        <w:autoSpaceDE w:val="0"/>
        <w:autoSpaceDN w:val="0"/>
        <w:adjustRightInd w:val="0"/>
        <w:spacing w:after="0" w:line="360" w:lineRule="auto"/>
        <w:jc w:val="left"/>
        <w:rPr>
          <w:rFonts w:ascii="Arial" w:hAnsi="Arial" w:cs="Arial"/>
          <w:sz w:val="24"/>
          <w:szCs w:val="24"/>
        </w:rPr>
      </w:pPr>
      <w:r w:rsidRPr="00455290">
        <w:rPr>
          <w:rFonts w:ascii="Arial" w:hAnsi="Arial" w:cs="Arial"/>
          <w:sz w:val="24"/>
          <w:szCs w:val="24"/>
        </w:rPr>
        <w:t>Un diagrama térmico es la representación de la temperatura de las corrientes en función del calor transferido o de la longitud. Si existe cruce de temperaturas será necesario utilizar varios intercambiadores en serie.</w:t>
      </w:r>
    </w:p>
    <w:p w:rsidR="004432CA" w:rsidRDefault="004432CA" w:rsidP="004432C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Determinar las propiedades de ambos compuestos, es decir</w:t>
      </w:r>
      <w:r w:rsidR="00A71366">
        <w:rPr>
          <w:rFonts w:ascii="Arial" w:hAnsi="Arial" w:cs="Arial"/>
          <w:sz w:val="24"/>
        </w:rPr>
        <w:t xml:space="preserve">; temperatura de entrada y salida, flujos másico, peso molecular, el </w:t>
      </w:r>
      <w:proofErr w:type="spellStart"/>
      <w:r w:rsidR="00A71366">
        <w:rPr>
          <w:rFonts w:ascii="Arial" w:hAnsi="Arial" w:cs="Arial"/>
          <w:sz w:val="24"/>
        </w:rPr>
        <w:t>Cp</w:t>
      </w:r>
      <w:proofErr w:type="spellEnd"/>
      <w:r w:rsidR="00A71366">
        <w:rPr>
          <w:rFonts w:ascii="Arial" w:hAnsi="Arial" w:cs="Arial"/>
          <w:sz w:val="24"/>
        </w:rPr>
        <w:t xml:space="preserve"> y temperatura de ebullición.</w:t>
      </w:r>
    </w:p>
    <w:p w:rsidR="00A71366" w:rsidRDefault="00A71366" w:rsidP="00A71366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Si se desconoce alguna de las temperatura se puede calcular con la siguiente fórmula:</w:t>
      </w:r>
    </w:p>
    <w:p w:rsidR="00455290" w:rsidRDefault="00455290" w:rsidP="00455290">
      <w:pPr>
        <w:pStyle w:val="Prrafodelista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</w:rPr>
      </w:pPr>
      <w:r w:rsidRPr="00455290">
        <w:rPr>
          <w:rFonts w:ascii="Arial" w:hAnsi="Arial" w:cs="Arial"/>
          <w:sz w:val="24"/>
        </w:rPr>
        <w:drawing>
          <wp:inline distT="0" distB="0" distL="0" distR="0">
            <wp:extent cx="1476375" cy="695325"/>
            <wp:effectExtent l="38100" t="57150" r="123825" b="104775"/>
            <wp:docPr id="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6953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55290" w:rsidRDefault="00455290" w:rsidP="00455290">
      <w:pPr>
        <w:pStyle w:val="Prrafodelista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</w:rPr>
      </w:pPr>
    </w:p>
    <w:p w:rsidR="00455290" w:rsidRDefault="00455290" w:rsidP="00455290">
      <w:pPr>
        <w:pStyle w:val="Prrafodelista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</w:rPr>
      </w:pPr>
    </w:p>
    <w:p w:rsidR="0007543F" w:rsidRPr="00455290" w:rsidRDefault="00455290" w:rsidP="00455290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</w:rPr>
      </w:pPr>
      <w:r w:rsidRPr="00455290">
        <w:rPr>
          <w:rFonts w:ascii="Arial" w:hAnsi="Arial" w:cs="Arial"/>
          <w:sz w:val="24"/>
          <w:szCs w:val="28"/>
        </w:rPr>
        <w:t>Calcular los valores corregidos de la diferencia media de temperaturas</w:t>
      </w:r>
      <w:r>
        <w:rPr>
          <w:rFonts w:ascii="Arial" w:hAnsi="Arial" w:cs="Arial"/>
          <w:sz w:val="24"/>
        </w:rPr>
        <w:t xml:space="preserve"> </w:t>
      </w:r>
      <w:r w:rsidRPr="00455290">
        <w:rPr>
          <w:rFonts w:ascii="Arial" w:hAnsi="Arial" w:cs="Arial"/>
          <w:sz w:val="28"/>
          <w:szCs w:val="28"/>
        </w:rPr>
        <w:t>(</w:t>
      </w:r>
      <w:r w:rsidRPr="00455290">
        <w:rPr>
          <w:rFonts w:ascii="Arial" w:hAnsi="Arial" w:cs="Arial"/>
          <w:b/>
          <w:bCs/>
          <w:sz w:val="28"/>
          <w:szCs w:val="28"/>
        </w:rPr>
        <w:t>MTD</w:t>
      </w:r>
      <w:r w:rsidRPr="00455290">
        <w:rPr>
          <w:rFonts w:ascii="Arial" w:hAnsi="Arial" w:cs="Arial"/>
          <w:sz w:val="28"/>
          <w:szCs w:val="28"/>
        </w:rPr>
        <w:t>).</w:t>
      </w:r>
    </w:p>
    <w:p w:rsidR="0007543F" w:rsidRDefault="0007543F" w:rsidP="0007543F">
      <w:pPr>
        <w:pStyle w:val="Prrafodelista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es-ES"/>
        </w:rPr>
        <w:lastRenderedPageBreak/>
        <w:drawing>
          <wp:inline distT="0" distB="0" distL="0" distR="0">
            <wp:extent cx="2028825" cy="1152525"/>
            <wp:effectExtent l="38100" t="57150" r="123825" b="1047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1525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7543F" w:rsidRDefault="0007543F" w:rsidP="0007543F">
      <w:pPr>
        <w:pStyle w:val="Prrafodelista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</w:rPr>
      </w:pPr>
    </w:p>
    <w:p w:rsidR="0007543F" w:rsidRPr="0007543F" w:rsidRDefault="0007543F" w:rsidP="0007543F">
      <w:pPr>
        <w:pStyle w:val="Prrafodelista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</w:rPr>
      </w:pPr>
      <w:r w:rsidRPr="0007543F">
        <w:rPr>
          <w:rFonts w:ascii="Arial" w:hAnsi="Arial" w:cs="Arial"/>
          <w:sz w:val="24"/>
        </w:rPr>
        <w:t>Donde:</w:t>
      </w:r>
    </w:p>
    <w:p w:rsidR="0007543F" w:rsidRPr="0007543F" w:rsidRDefault="0007543F" w:rsidP="0007543F">
      <w:pPr>
        <w:pStyle w:val="Prrafodelista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</w:rPr>
      </w:pPr>
      <w:r w:rsidRPr="0007543F">
        <w:rPr>
          <w:rFonts w:ascii="Arial" w:hAnsi="Arial" w:cs="Arial"/>
          <w:b/>
          <w:bCs/>
          <w:sz w:val="24"/>
        </w:rPr>
        <w:t>A</w:t>
      </w:r>
      <w:r w:rsidRPr="0007543F">
        <w:rPr>
          <w:rFonts w:ascii="Arial" w:hAnsi="Arial" w:cs="Arial"/>
          <w:sz w:val="24"/>
        </w:rPr>
        <w:t xml:space="preserve">: </w:t>
      </w:r>
      <w:r w:rsidR="00455290" w:rsidRPr="0007543F">
        <w:rPr>
          <w:rFonts w:ascii="Arial" w:hAnsi="Arial" w:cs="Arial"/>
          <w:sz w:val="24"/>
        </w:rPr>
        <w:t>Área</w:t>
      </w:r>
      <w:r w:rsidRPr="0007543F">
        <w:rPr>
          <w:rFonts w:ascii="Arial" w:hAnsi="Arial" w:cs="Arial"/>
          <w:sz w:val="24"/>
        </w:rPr>
        <w:t xml:space="preserve"> de transferencia</w:t>
      </w:r>
    </w:p>
    <w:p w:rsidR="0007543F" w:rsidRPr="0007543F" w:rsidRDefault="0007543F" w:rsidP="0007543F">
      <w:pPr>
        <w:pStyle w:val="Prrafodelista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</w:rPr>
      </w:pPr>
      <w:r w:rsidRPr="0007543F">
        <w:rPr>
          <w:rFonts w:ascii="Arial" w:hAnsi="Arial" w:cs="Arial"/>
          <w:b/>
          <w:bCs/>
          <w:sz w:val="24"/>
        </w:rPr>
        <w:t>U</w:t>
      </w:r>
      <w:r w:rsidRPr="0007543F">
        <w:rPr>
          <w:rFonts w:ascii="Arial" w:hAnsi="Arial" w:cs="Arial"/>
          <w:sz w:val="24"/>
        </w:rPr>
        <w:t>: Coeficiente global de transmisión de calor</w:t>
      </w:r>
    </w:p>
    <w:p w:rsidR="0007543F" w:rsidRPr="0007543F" w:rsidRDefault="0007543F" w:rsidP="0007543F">
      <w:pPr>
        <w:pStyle w:val="Prrafodelista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</w:rPr>
      </w:pPr>
      <w:r w:rsidRPr="0007543F">
        <w:rPr>
          <w:rFonts w:ascii="Arial" w:hAnsi="Arial" w:cs="Arial"/>
          <w:b/>
          <w:bCs/>
          <w:sz w:val="24"/>
        </w:rPr>
        <w:t xml:space="preserve">MTD: </w:t>
      </w:r>
      <w:r w:rsidRPr="0007543F">
        <w:rPr>
          <w:rFonts w:ascii="Arial" w:hAnsi="Arial" w:cs="Arial"/>
          <w:sz w:val="24"/>
        </w:rPr>
        <w:t>Diferencia media de temperaturas corregida.</w:t>
      </w:r>
    </w:p>
    <w:p w:rsidR="0007543F" w:rsidRPr="0007543F" w:rsidRDefault="0007543F" w:rsidP="0007543F">
      <w:pPr>
        <w:pStyle w:val="Prrafodelista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</w:rPr>
      </w:pPr>
      <w:r w:rsidRPr="0007543F">
        <w:rPr>
          <w:rFonts w:ascii="Arial" w:hAnsi="Arial" w:cs="Arial"/>
          <w:b/>
          <w:bCs/>
          <w:sz w:val="24"/>
        </w:rPr>
        <w:t>q</w:t>
      </w:r>
      <w:r w:rsidRPr="0007543F">
        <w:rPr>
          <w:rFonts w:ascii="Arial" w:hAnsi="Arial" w:cs="Arial"/>
          <w:sz w:val="24"/>
        </w:rPr>
        <w:t xml:space="preserve">: Calor transmitido por unidad de tiempo </w:t>
      </w:r>
    </w:p>
    <w:p w:rsidR="0007543F" w:rsidRDefault="0007543F" w:rsidP="0007543F">
      <w:pPr>
        <w:pStyle w:val="Prrafodelista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</w:rPr>
      </w:pPr>
    </w:p>
    <w:p w:rsidR="0007543F" w:rsidRDefault="0007543F" w:rsidP="0007543F">
      <w:pPr>
        <w:pStyle w:val="Prrafodelista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es-ES"/>
        </w:rPr>
        <w:drawing>
          <wp:inline distT="0" distB="0" distL="0" distR="0">
            <wp:extent cx="1590675" cy="295275"/>
            <wp:effectExtent l="38100" t="57150" r="123825" b="10477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952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7543F" w:rsidRPr="00A71366" w:rsidRDefault="0007543F" w:rsidP="0007543F">
      <w:pPr>
        <w:pStyle w:val="Prrafodelista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</w:rPr>
      </w:pPr>
    </w:p>
    <w:p w:rsidR="00A71366" w:rsidRDefault="00A71366" w:rsidP="00A71366">
      <w:pPr>
        <w:pStyle w:val="Prrafodelista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</w:rPr>
      </w:pPr>
    </w:p>
    <w:p w:rsidR="0007543F" w:rsidRPr="0007543F" w:rsidRDefault="0007543F" w:rsidP="0007543F">
      <w:pPr>
        <w:pStyle w:val="Prrafodelista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</w:rPr>
      </w:pPr>
      <w:r w:rsidRPr="0007543F">
        <w:rPr>
          <w:rFonts w:ascii="Arial" w:hAnsi="Arial" w:cs="Arial"/>
          <w:sz w:val="24"/>
        </w:rPr>
        <w:t>Donde:</w:t>
      </w:r>
    </w:p>
    <w:p w:rsidR="0007543F" w:rsidRPr="0007543F" w:rsidRDefault="0007543F" w:rsidP="0007543F">
      <w:pPr>
        <w:pStyle w:val="Prrafodelista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</w:rPr>
      </w:pPr>
      <w:r w:rsidRPr="0007543F">
        <w:rPr>
          <w:rFonts w:ascii="Arial" w:hAnsi="Arial" w:cs="Arial"/>
          <w:b/>
          <w:bCs/>
          <w:sz w:val="24"/>
        </w:rPr>
        <w:t>F</w:t>
      </w:r>
      <w:r w:rsidRPr="0007543F">
        <w:rPr>
          <w:rFonts w:ascii="Arial" w:hAnsi="Arial" w:cs="Arial"/>
          <w:sz w:val="24"/>
        </w:rPr>
        <w:t xml:space="preserve">: Factor de corrección </w:t>
      </w:r>
    </w:p>
    <w:p w:rsidR="0007543F" w:rsidRPr="0007543F" w:rsidRDefault="0007543F" w:rsidP="0007543F">
      <w:pPr>
        <w:pStyle w:val="Prrafodelista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</w:rPr>
      </w:pPr>
      <w:r w:rsidRPr="0007543F">
        <w:rPr>
          <w:rFonts w:ascii="Arial" w:hAnsi="Arial" w:cs="Arial"/>
          <w:b/>
          <w:bCs/>
          <w:sz w:val="24"/>
        </w:rPr>
        <w:t xml:space="preserve">LMTD: </w:t>
      </w:r>
      <w:r w:rsidRPr="0007543F">
        <w:rPr>
          <w:rFonts w:ascii="Arial" w:hAnsi="Arial" w:cs="Arial"/>
          <w:sz w:val="24"/>
        </w:rPr>
        <w:t>Diferencia media de temperaturas.</w:t>
      </w:r>
    </w:p>
    <w:p w:rsidR="0007543F" w:rsidRDefault="0007543F" w:rsidP="0007543F">
      <w:pPr>
        <w:pStyle w:val="Prrafodelista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</w:rPr>
      </w:pPr>
    </w:p>
    <w:p w:rsidR="00A71366" w:rsidRDefault="00A71366" w:rsidP="00A71366">
      <w:pPr>
        <w:pStyle w:val="Prrafodelista"/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  <w:sz w:val="24"/>
        </w:rPr>
      </w:pPr>
    </w:p>
    <w:p w:rsidR="00A71366" w:rsidRDefault="0007543F" w:rsidP="0007543F">
      <w:pPr>
        <w:pStyle w:val="Prrafodelista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es-ES"/>
        </w:rPr>
        <w:drawing>
          <wp:inline distT="0" distB="0" distL="0" distR="0">
            <wp:extent cx="2990850" cy="790575"/>
            <wp:effectExtent l="38100" t="57150" r="114300" b="10477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7905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71366" w:rsidRDefault="0007543F" w:rsidP="00A71366">
      <w:pPr>
        <w:pStyle w:val="Prrafodelista"/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Para encontrar F es necesario calcular para ubicarlos en la grafica que se presenta a continuación;</w:t>
      </w:r>
    </w:p>
    <w:p w:rsidR="0007543F" w:rsidRDefault="0007543F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es-ES"/>
        </w:rPr>
        <w:drawing>
          <wp:inline distT="0" distB="0" distL="0" distR="0">
            <wp:extent cx="1200150" cy="533400"/>
            <wp:effectExtent l="38100" t="57150" r="114300" b="9525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5334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7543F" w:rsidRDefault="0007543F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es-ES"/>
        </w:rPr>
        <w:lastRenderedPageBreak/>
        <w:drawing>
          <wp:inline distT="0" distB="0" distL="0" distR="0">
            <wp:extent cx="1219200" cy="533400"/>
            <wp:effectExtent l="38100" t="57150" r="114300" b="9525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5334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55290" w:rsidRDefault="00455290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455290" w:rsidRPr="005D33D9" w:rsidRDefault="00455290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</w:rPr>
      </w:pPr>
    </w:p>
    <w:p w:rsidR="005D33D9" w:rsidRPr="005D33D9" w:rsidRDefault="005D33D9" w:rsidP="005D33D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left"/>
        <w:rPr>
          <w:rFonts w:ascii="Arial" w:hAnsi="Arial" w:cs="Arial"/>
        </w:rPr>
      </w:pPr>
      <w:r w:rsidRPr="005D33D9">
        <w:rPr>
          <w:rFonts w:ascii="Arial" w:hAnsi="Arial" w:cs="Arial"/>
          <w:sz w:val="24"/>
          <w:szCs w:val="28"/>
        </w:rPr>
        <w:t xml:space="preserve">Seleccionar el </w:t>
      </w:r>
      <w:r w:rsidRPr="005D33D9">
        <w:rPr>
          <w:rFonts w:ascii="Arial" w:hAnsi="Arial" w:cs="Arial"/>
          <w:b/>
          <w:bCs/>
          <w:sz w:val="24"/>
          <w:szCs w:val="28"/>
        </w:rPr>
        <w:t>diámetro, espesor, material, longitud y configuración de los tubos.</w:t>
      </w:r>
    </w:p>
    <w:p w:rsidR="005D33D9" w:rsidRDefault="005D33D9" w:rsidP="005D33D9">
      <w:pPr>
        <w:autoSpaceDE w:val="0"/>
        <w:autoSpaceDN w:val="0"/>
        <w:adjustRightInd w:val="0"/>
        <w:spacing w:after="0" w:line="240" w:lineRule="auto"/>
        <w:jc w:val="left"/>
        <w:rPr>
          <w:rFonts w:ascii="Arial" w:hAnsi="Arial" w:cs="Arial"/>
        </w:rPr>
      </w:pPr>
    </w:p>
    <w:p w:rsidR="005D33D9" w:rsidRPr="005D33D9" w:rsidRDefault="005D33D9" w:rsidP="005D33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Pr="005D33D9">
        <w:rPr>
          <w:rFonts w:ascii="Arial" w:hAnsi="Arial" w:cs="Arial"/>
          <w:sz w:val="24"/>
        </w:rPr>
        <w:t xml:space="preserve">El tamaño nominal de los tubos de un intercambiador de calor es el </w:t>
      </w:r>
      <w:r w:rsidRPr="005D33D9">
        <w:rPr>
          <w:rFonts w:ascii="Arial" w:hAnsi="Arial" w:cs="Arial"/>
          <w:b/>
          <w:bCs/>
          <w:sz w:val="24"/>
        </w:rPr>
        <w:t xml:space="preserve">diámetro exterior </w:t>
      </w:r>
      <w:r w:rsidRPr="005D33D9">
        <w:rPr>
          <w:rFonts w:ascii="Arial" w:hAnsi="Arial" w:cs="Arial"/>
          <w:sz w:val="24"/>
        </w:rPr>
        <w:t>en pulgadas, los</w:t>
      </w:r>
      <w:r>
        <w:rPr>
          <w:rFonts w:ascii="Arial" w:hAnsi="Arial" w:cs="Arial"/>
          <w:sz w:val="24"/>
        </w:rPr>
        <w:t xml:space="preserve"> </w:t>
      </w:r>
      <w:r w:rsidRPr="005D33D9">
        <w:rPr>
          <w:rFonts w:ascii="Arial" w:hAnsi="Arial" w:cs="Arial"/>
          <w:sz w:val="24"/>
        </w:rPr>
        <w:t xml:space="preserve">valores típicos son 5/8, ¾ y 1 in. Con </w:t>
      </w:r>
      <w:r w:rsidRPr="005D33D9">
        <w:rPr>
          <w:rFonts w:ascii="Arial" w:hAnsi="Arial" w:cs="Arial"/>
          <w:b/>
          <w:bCs/>
          <w:sz w:val="24"/>
        </w:rPr>
        <w:t xml:space="preserve">longitudes </w:t>
      </w:r>
      <w:r w:rsidRPr="005D33D9">
        <w:rPr>
          <w:rFonts w:ascii="Arial" w:hAnsi="Arial" w:cs="Arial"/>
          <w:sz w:val="24"/>
        </w:rPr>
        <w:t>de 8</w:t>
      </w:r>
      <w:proofErr w:type="gramStart"/>
      <w:r w:rsidRPr="005D33D9">
        <w:rPr>
          <w:rFonts w:ascii="Arial" w:hAnsi="Arial" w:cs="Arial"/>
          <w:sz w:val="24"/>
        </w:rPr>
        <w:t>,10,12</w:t>
      </w:r>
      <w:proofErr w:type="gramEnd"/>
      <w:r w:rsidRPr="005D33D9">
        <w:rPr>
          <w:rFonts w:ascii="Arial" w:hAnsi="Arial" w:cs="Arial"/>
          <w:sz w:val="24"/>
        </w:rPr>
        <w:t>, 16 y 20 pies. Siendo la típica de 16 pies.</w:t>
      </w:r>
      <w:r>
        <w:rPr>
          <w:rFonts w:ascii="Arial" w:hAnsi="Arial" w:cs="Arial"/>
          <w:sz w:val="24"/>
        </w:rPr>
        <w:t xml:space="preserve"> </w:t>
      </w:r>
      <w:r w:rsidRPr="005D33D9">
        <w:rPr>
          <w:rFonts w:ascii="Arial" w:hAnsi="Arial" w:cs="Arial"/>
          <w:sz w:val="24"/>
        </w:rPr>
        <w:t xml:space="preserve">Los </w:t>
      </w:r>
      <w:r w:rsidRPr="005D33D9">
        <w:rPr>
          <w:rFonts w:ascii="Arial" w:hAnsi="Arial" w:cs="Arial"/>
          <w:b/>
          <w:bCs/>
          <w:sz w:val="24"/>
        </w:rPr>
        <w:t xml:space="preserve">espesores </w:t>
      </w:r>
      <w:r w:rsidRPr="005D33D9">
        <w:rPr>
          <w:rFonts w:ascii="Arial" w:hAnsi="Arial" w:cs="Arial"/>
          <w:sz w:val="24"/>
        </w:rPr>
        <w:t xml:space="preserve">de tubos </w:t>
      </w:r>
      <w:proofErr w:type="gramStart"/>
      <w:r w:rsidRPr="005D33D9">
        <w:rPr>
          <w:rFonts w:ascii="Arial" w:hAnsi="Arial" w:cs="Arial"/>
          <w:sz w:val="24"/>
        </w:rPr>
        <w:t>está</w:t>
      </w:r>
      <w:proofErr w:type="gramEnd"/>
      <w:r w:rsidRPr="005D33D9">
        <w:rPr>
          <w:rFonts w:ascii="Arial" w:hAnsi="Arial" w:cs="Arial"/>
          <w:sz w:val="24"/>
        </w:rPr>
        <w:t xml:space="preserve"> dados según BWG (Birmingham </w:t>
      </w:r>
      <w:proofErr w:type="spellStart"/>
      <w:r w:rsidRPr="005D33D9">
        <w:rPr>
          <w:rFonts w:ascii="Arial" w:hAnsi="Arial" w:cs="Arial"/>
          <w:sz w:val="24"/>
        </w:rPr>
        <w:t>Wire</w:t>
      </w:r>
      <w:proofErr w:type="spellEnd"/>
      <w:r w:rsidRPr="005D33D9">
        <w:rPr>
          <w:rFonts w:ascii="Arial" w:hAnsi="Arial" w:cs="Arial"/>
          <w:sz w:val="24"/>
        </w:rPr>
        <w:t xml:space="preserve"> Gauge) y se determinan por la</w:t>
      </w:r>
      <w:r>
        <w:rPr>
          <w:rFonts w:ascii="Arial" w:hAnsi="Arial" w:cs="Arial"/>
          <w:sz w:val="24"/>
        </w:rPr>
        <w:t xml:space="preserve"> </w:t>
      </w:r>
      <w:r w:rsidRPr="005D33D9">
        <w:rPr>
          <w:rFonts w:ascii="Arial" w:hAnsi="Arial" w:cs="Arial"/>
          <w:sz w:val="24"/>
        </w:rPr>
        <w:t xml:space="preserve">presión de trabajo y el sobreespesor de corrosión. Los valores típicos son 16 ó 18 para Latón </w:t>
      </w:r>
      <w:proofErr w:type="spellStart"/>
      <w:r w:rsidRPr="005D33D9">
        <w:rPr>
          <w:rFonts w:ascii="Arial" w:hAnsi="Arial" w:cs="Arial"/>
          <w:sz w:val="24"/>
        </w:rPr>
        <w:t>Admiralty</w:t>
      </w:r>
      <w:proofErr w:type="spellEnd"/>
      <w:r w:rsidRPr="005D33D9">
        <w:rPr>
          <w:rFonts w:ascii="Arial" w:hAnsi="Arial" w:cs="Arial"/>
          <w:sz w:val="24"/>
        </w:rPr>
        <w:t xml:space="preserve"> y</w:t>
      </w:r>
      <w:r>
        <w:rPr>
          <w:rFonts w:ascii="Arial" w:hAnsi="Arial" w:cs="Arial"/>
          <w:sz w:val="24"/>
        </w:rPr>
        <w:t xml:space="preserve"> </w:t>
      </w:r>
      <w:r w:rsidRPr="005D33D9">
        <w:rPr>
          <w:rFonts w:ascii="Arial" w:hAnsi="Arial" w:cs="Arial"/>
          <w:sz w:val="24"/>
        </w:rPr>
        <w:t>12, 13 ó 14 para acero al carbono.</w:t>
      </w:r>
    </w:p>
    <w:p w:rsidR="005D33D9" w:rsidRPr="005D33D9" w:rsidRDefault="005D33D9" w:rsidP="005D33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</w:rPr>
        <w:tab/>
      </w:r>
      <w:r w:rsidRPr="005D33D9">
        <w:rPr>
          <w:rFonts w:ascii="Arial" w:hAnsi="Arial" w:cs="Arial"/>
          <w:sz w:val="24"/>
        </w:rPr>
        <w:t xml:space="preserve">La </w:t>
      </w:r>
      <w:r w:rsidRPr="005D33D9">
        <w:rPr>
          <w:rFonts w:ascii="Arial" w:hAnsi="Arial" w:cs="Arial"/>
          <w:b/>
          <w:bCs/>
          <w:sz w:val="24"/>
        </w:rPr>
        <w:t xml:space="preserve">configuración </w:t>
      </w:r>
      <w:r w:rsidRPr="005D33D9">
        <w:rPr>
          <w:rFonts w:ascii="Arial" w:hAnsi="Arial" w:cs="Arial"/>
          <w:sz w:val="24"/>
        </w:rPr>
        <w:t>de los tubos puede ser cuadrada, cuadrada girada 90º, o triangular. La cuadrada se</w:t>
      </w:r>
      <w:r>
        <w:rPr>
          <w:rFonts w:ascii="Arial" w:hAnsi="Arial" w:cs="Arial"/>
          <w:sz w:val="24"/>
        </w:rPr>
        <w:t xml:space="preserve"> </w:t>
      </w:r>
      <w:r w:rsidRPr="005D33D9">
        <w:rPr>
          <w:rFonts w:ascii="Arial" w:hAnsi="Arial" w:cs="Arial"/>
          <w:sz w:val="24"/>
        </w:rPr>
        <w:t>utiliza por facilidad de limpieza mecánica.</w:t>
      </w:r>
    </w:p>
    <w:p w:rsidR="0007543F" w:rsidRPr="005D33D9" w:rsidRDefault="00455290" w:rsidP="005D33D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</w:rPr>
      </w:pPr>
      <w:r w:rsidRPr="005D33D9">
        <w:rPr>
          <w:rFonts w:ascii="Arial" w:hAnsi="Arial" w:cs="Arial"/>
          <w:sz w:val="24"/>
        </w:rPr>
        <w:t>Determinar la eficiencia térmica del intercambiador por debajo de 40% significa que el arreglo que escogiste no de adapta a tu diseño.</w:t>
      </w:r>
    </w:p>
    <w:p w:rsidR="00455290" w:rsidRPr="00455290" w:rsidRDefault="00455290" w:rsidP="00455290">
      <w:pPr>
        <w:pStyle w:val="Prrafodelista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noProof/>
          <w:sz w:val="24"/>
          <w:lang w:eastAsia="es-ES"/>
        </w:rPr>
        <w:drawing>
          <wp:inline distT="0" distB="0" distL="0" distR="0">
            <wp:extent cx="2019300" cy="1447800"/>
            <wp:effectExtent l="38100" t="57150" r="114300" b="9525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4478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D33D9" w:rsidRDefault="005D33D9" w:rsidP="005D33D9">
      <w:pPr>
        <w:pStyle w:val="Prrafodelista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5D33D9" w:rsidRDefault="005D33D9" w:rsidP="005D33D9">
      <w:pPr>
        <w:pStyle w:val="Prrafodelista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455290" w:rsidRPr="005D33D9" w:rsidRDefault="005D33D9" w:rsidP="005D33D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D33D9">
        <w:rPr>
          <w:rFonts w:ascii="Arial" w:hAnsi="Arial" w:cs="Arial"/>
          <w:b/>
          <w:bCs/>
          <w:sz w:val="24"/>
          <w:szCs w:val="24"/>
        </w:rPr>
        <w:t xml:space="preserve">Calcular el </w:t>
      </w:r>
      <w:r w:rsidR="00455290" w:rsidRPr="005D33D9">
        <w:rPr>
          <w:rFonts w:ascii="Arial" w:hAnsi="Arial" w:cs="Arial"/>
          <w:b/>
          <w:bCs/>
          <w:sz w:val="24"/>
          <w:szCs w:val="24"/>
        </w:rPr>
        <w:t>Número de celdas en serie.</w:t>
      </w:r>
    </w:p>
    <w:p w:rsidR="005D33D9" w:rsidRDefault="005D33D9" w:rsidP="005D33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55290" w:rsidRPr="005D33D9">
        <w:rPr>
          <w:rFonts w:ascii="Arial" w:hAnsi="Arial" w:cs="Arial"/>
          <w:sz w:val="24"/>
          <w:szCs w:val="24"/>
        </w:rPr>
        <w:t>El número de celdas en serie se determina a través del diagrama térmico. En un intercambiador con un</w:t>
      </w:r>
      <w:r>
        <w:rPr>
          <w:rFonts w:ascii="Arial" w:hAnsi="Arial" w:cs="Arial"/>
          <w:sz w:val="24"/>
          <w:szCs w:val="24"/>
        </w:rPr>
        <w:t xml:space="preserve"> </w:t>
      </w:r>
      <w:r w:rsidR="00455290" w:rsidRPr="005D33D9">
        <w:rPr>
          <w:rFonts w:ascii="Arial" w:hAnsi="Arial" w:cs="Arial"/>
          <w:sz w:val="24"/>
          <w:szCs w:val="24"/>
        </w:rPr>
        <w:t xml:space="preserve">paso en casco y dos en tubo no es </w:t>
      </w:r>
      <w:r w:rsidR="00455290" w:rsidRPr="005D33D9">
        <w:rPr>
          <w:rFonts w:ascii="Arial" w:hAnsi="Arial" w:cs="Arial"/>
          <w:sz w:val="24"/>
          <w:szCs w:val="24"/>
        </w:rPr>
        <w:lastRenderedPageBreak/>
        <w:t>posible que se crucen las temperaturas, es necesario establecer</w:t>
      </w:r>
      <w:r>
        <w:rPr>
          <w:rFonts w:ascii="Arial" w:hAnsi="Arial" w:cs="Arial"/>
          <w:sz w:val="24"/>
          <w:szCs w:val="24"/>
        </w:rPr>
        <w:t xml:space="preserve"> </w:t>
      </w:r>
      <w:r w:rsidR="00455290" w:rsidRPr="005D33D9">
        <w:rPr>
          <w:rFonts w:ascii="Arial" w:hAnsi="Arial" w:cs="Arial"/>
          <w:sz w:val="24"/>
          <w:szCs w:val="24"/>
        </w:rPr>
        <w:t>varias celdas donde las temperaturas de salida sean iguales (T2 = t2)</w:t>
      </w:r>
      <w:r>
        <w:rPr>
          <w:rFonts w:ascii="Arial" w:hAnsi="Arial" w:cs="Arial"/>
          <w:sz w:val="24"/>
          <w:szCs w:val="24"/>
        </w:rPr>
        <w:t>.</w:t>
      </w:r>
    </w:p>
    <w:p w:rsidR="005D33D9" w:rsidRDefault="005D33D9" w:rsidP="005D33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D33D9" w:rsidRPr="005D33D9" w:rsidRDefault="005D33D9" w:rsidP="005D33D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Determinar el número de tubos del intercambiador </w:t>
      </w:r>
    </w:p>
    <w:p w:rsidR="0007543F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es-ES"/>
        </w:rPr>
        <w:drawing>
          <wp:inline distT="0" distB="0" distL="0" distR="0">
            <wp:extent cx="1562100" cy="295275"/>
            <wp:effectExtent l="1905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5D33D9" w:rsidRDefault="005D33D9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sz w:val="24"/>
        </w:rPr>
      </w:pPr>
    </w:p>
    <w:p w:rsidR="00455290" w:rsidRPr="00455290" w:rsidRDefault="00455290" w:rsidP="0007543F">
      <w:pPr>
        <w:pStyle w:val="Prrafodelista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b/>
          <w:sz w:val="24"/>
        </w:rPr>
      </w:pPr>
      <w:r w:rsidRPr="00455290">
        <w:rPr>
          <w:rFonts w:ascii="Arial" w:hAnsi="Arial" w:cs="Arial"/>
          <w:b/>
          <w:sz w:val="24"/>
        </w:rPr>
        <w:t>Grafico para ubicar a F</w:t>
      </w:r>
    </w:p>
    <w:p w:rsidR="005D33D9" w:rsidRDefault="0007543F" w:rsidP="00455290">
      <w:pPr>
        <w:pStyle w:val="Prrafodelista"/>
        <w:autoSpaceDE w:val="0"/>
        <w:autoSpaceDN w:val="0"/>
        <w:adjustRightInd w:val="0"/>
        <w:spacing w:after="0" w:line="360" w:lineRule="auto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es-E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-1173480</wp:posOffset>
            </wp:positionH>
            <wp:positionV relativeFrom="paragraph">
              <wp:posOffset>1383030</wp:posOffset>
            </wp:positionV>
            <wp:extent cx="7448550" cy="4516120"/>
            <wp:effectExtent l="0" t="1466850" r="0" b="144653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448550" cy="4516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Pr="005D33D9" w:rsidRDefault="005D33D9" w:rsidP="005D33D9"/>
    <w:p w:rsidR="005D33D9" w:rsidRDefault="005D33D9" w:rsidP="005D33D9"/>
    <w:p w:rsidR="0007543F" w:rsidRDefault="0007543F" w:rsidP="005D33D9">
      <w:pPr>
        <w:jc w:val="right"/>
      </w:pPr>
    </w:p>
    <w:p w:rsidR="005D33D9" w:rsidRDefault="005D33D9" w:rsidP="005D33D9">
      <w:pPr>
        <w:jc w:val="right"/>
      </w:pPr>
    </w:p>
    <w:p w:rsidR="005D33D9" w:rsidRDefault="005D33D9" w:rsidP="005D33D9">
      <w:pPr>
        <w:jc w:val="right"/>
      </w:pPr>
    </w:p>
    <w:p w:rsidR="005D33D9" w:rsidRDefault="005D33D9" w:rsidP="005D33D9">
      <w:pPr>
        <w:jc w:val="right"/>
      </w:pPr>
    </w:p>
    <w:p w:rsidR="005D33D9" w:rsidRPr="005D33D9" w:rsidRDefault="005D33D9" w:rsidP="005D33D9">
      <w:pPr>
        <w:rPr>
          <w:rFonts w:ascii="Arial" w:hAnsi="Arial" w:cs="Arial"/>
          <w:b/>
          <w:sz w:val="24"/>
        </w:rPr>
      </w:pPr>
      <w:r w:rsidRPr="005D33D9">
        <w:rPr>
          <w:rFonts w:ascii="Arial" w:hAnsi="Arial" w:cs="Arial"/>
          <w:b/>
          <w:sz w:val="24"/>
        </w:rPr>
        <w:t>Tabla de dimensiones típicas de los tubos</w:t>
      </w:r>
    </w:p>
    <w:p w:rsidR="005D33D9" w:rsidRPr="005D33D9" w:rsidRDefault="005D33D9" w:rsidP="005D33D9">
      <w:pPr>
        <w:jc w:val="right"/>
      </w:pPr>
      <w:r>
        <w:rPr>
          <w:noProof/>
          <w:lang w:eastAsia="es-ES"/>
        </w:rPr>
        <w:drawing>
          <wp:inline distT="0" distB="0" distL="0" distR="0">
            <wp:extent cx="5038725" cy="1924050"/>
            <wp:effectExtent l="38100" t="57150" r="123825" b="9525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6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19240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5D33D9" w:rsidRPr="005D33D9" w:rsidSect="004432CA">
      <w:pgSz w:w="11906" w:h="16838"/>
      <w:pgMar w:top="2268" w:right="1701" w:bottom="1701" w:left="22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033A8"/>
    <w:multiLevelType w:val="hybridMultilevel"/>
    <w:tmpl w:val="F7F632E6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710B3C"/>
    <w:multiLevelType w:val="hybridMultilevel"/>
    <w:tmpl w:val="2744C55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672A0"/>
    <w:multiLevelType w:val="hybridMultilevel"/>
    <w:tmpl w:val="0C22B75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ED198D"/>
    <w:multiLevelType w:val="hybridMultilevel"/>
    <w:tmpl w:val="D8468492"/>
    <w:lvl w:ilvl="0" w:tplc="0C0A000F">
      <w:start w:val="1"/>
      <w:numFmt w:val="decimal"/>
      <w:lvlText w:val="%1."/>
      <w:lvlJc w:val="left"/>
      <w:pPr>
        <w:ind w:left="765" w:hanging="360"/>
      </w:pPr>
    </w:lvl>
    <w:lvl w:ilvl="1" w:tplc="0C0A0019" w:tentative="1">
      <w:start w:val="1"/>
      <w:numFmt w:val="lowerLetter"/>
      <w:lvlText w:val="%2."/>
      <w:lvlJc w:val="left"/>
      <w:pPr>
        <w:ind w:left="1485" w:hanging="360"/>
      </w:pPr>
    </w:lvl>
    <w:lvl w:ilvl="2" w:tplc="0C0A001B" w:tentative="1">
      <w:start w:val="1"/>
      <w:numFmt w:val="lowerRoman"/>
      <w:lvlText w:val="%3."/>
      <w:lvlJc w:val="right"/>
      <w:pPr>
        <w:ind w:left="2205" w:hanging="180"/>
      </w:pPr>
    </w:lvl>
    <w:lvl w:ilvl="3" w:tplc="0C0A000F" w:tentative="1">
      <w:start w:val="1"/>
      <w:numFmt w:val="decimal"/>
      <w:lvlText w:val="%4."/>
      <w:lvlJc w:val="left"/>
      <w:pPr>
        <w:ind w:left="2925" w:hanging="360"/>
      </w:pPr>
    </w:lvl>
    <w:lvl w:ilvl="4" w:tplc="0C0A0019" w:tentative="1">
      <w:start w:val="1"/>
      <w:numFmt w:val="lowerLetter"/>
      <w:lvlText w:val="%5."/>
      <w:lvlJc w:val="left"/>
      <w:pPr>
        <w:ind w:left="3645" w:hanging="360"/>
      </w:pPr>
    </w:lvl>
    <w:lvl w:ilvl="5" w:tplc="0C0A001B" w:tentative="1">
      <w:start w:val="1"/>
      <w:numFmt w:val="lowerRoman"/>
      <w:lvlText w:val="%6."/>
      <w:lvlJc w:val="right"/>
      <w:pPr>
        <w:ind w:left="4365" w:hanging="180"/>
      </w:pPr>
    </w:lvl>
    <w:lvl w:ilvl="6" w:tplc="0C0A000F" w:tentative="1">
      <w:start w:val="1"/>
      <w:numFmt w:val="decimal"/>
      <w:lvlText w:val="%7."/>
      <w:lvlJc w:val="left"/>
      <w:pPr>
        <w:ind w:left="5085" w:hanging="360"/>
      </w:pPr>
    </w:lvl>
    <w:lvl w:ilvl="7" w:tplc="0C0A0019" w:tentative="1">
      <w:start w:val="1"/>
      <w:numFmt w:val="lowerLetter"/>
      <w:lvlText w:val="%8."/>
      <w:lvlJc w:val="left"/>
      <w:pPr>
        <w:ind w:left="5805" w:hanging="360"/>
      </w:pPr>
    </w:lvl>
    <w:lvl w:ilvl="8" w:tplc="0C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3F95693C"/>
    <w:multiLevelType w:val="hybridMultilevel"/>
    <w:tmpl w:val="722682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FE4F6D"/>
    <w:multiLevelType w:val="hybridMultilevel"/>
    <w:tmpl w:val="8674BAB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DE1C36"/>
    <w:multiLevelType w:val="hybridMultilevel"/>
    <w:tmpl w:val="E048CC46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D351FF2"/>
    <w:multiLevelType w:val="hybridMultilevel"/>
    <w:tmpl w:val="8878D1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61296C"/>
    <w:multiLevelType w:val="hybridMultilevel"/>
    <w:tmpl w:val="DF94EF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3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432CA"/>
    <w:rsid w:val="00047205"/>
    <w:rsid w:val="0007543F"/>
    <w:rsid w:val="002545F1"/>
    <w:rsid w:val="004432CA"/>
    <w:rsid w:val="00455290"/>
    <w:rsid w:val="005D33D9"/>
    <w:rsid w:val="009047F4"/>
    <w:rsid w:val="00A71366"/>
    <w:rsid w:val="00B155A7"/>
    <w:rsid w:val="00C87E50"/>
    <w:rsid w:val="00FC2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E5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32C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71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13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9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613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2012-06-19T04:35:00Z</dcterms:created>
  <dcterms:modified xsi:type="dcterms:W3CDTF">2012-06-19T04:35:00Z</dcterms:modified>
</cp:coreProperties>
</file>