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E5D" w:rsidRPr="00FE5E5D" w:rsidRDefault="00FE5E5D" w:rsidP="00FE5E5D">
      <w:r w:rsidRPr="00FE5E5D">
        <w:t xml:space="preserve">                                    </w:t>
      </w:r>
    </w:p>
    <w:p w:rsidR="00FE5E5D" w:rsidRDefault="00C041EB" w:rsidP="00FE5E5D">
      <w:r>
        <w:t>1. Que</w:t>
      </w:r>
      <w:r w:rsidR="00FE5E5D">
        <w:t xml:space="preserve"> es un modelo </w:t>
      </w:r>
      <w:r>
        <w:t>matemático</w:t>
      </w:r>
      <w:r w:rsidR="00FE5E5D">
        <w:t>?</w:t>
      </w:r>
    </w:p>
    <w:p w:rsidR="00FE5E5D" w:rsidRDefault="00FE5E5D" w:rsidP="00FE5E5D">
      <w:r>
        <w:t>2. Que es un simulador comercial?</w:t>
      </w:r>
    </w:p>
    <w:p w:rsidR="00C041EB" w:rsidRDefault="00FE5E5D" w:rsidP="00FE5E5D">
      <w:r>
        <w:t xml:space="preserve">3. Cuáles son los métodos de resolución más comunes que pueden emplear los simuladores comerciales más </w:t>
      </w:r>
      <w:r w:rsidR="00C041EB">
        <w:t>conocidos?</w:t>
      </w:r>
    </w:p>
    <w:p w:rsidR="00C041EB" w:rsidRDefault="00C041EB">
      <w:r>
        <w:t xml:space="preserve">4. </w:t>
      </w:r>
      <w:r w:rsidR="00FE5E5D" w:rsidRPr="00FE5E5D">
        <w:t xml:space="preserve"> Realizar un resumen de los siguientes simuladores</w:t>
      </w:r>
      <w:r>
        <w:t>, destacando características generales, ventajas y desventajas del simulador, aspectos importantes.</w:t>
      </w:r>
      <w:r w:rsidRPr="00C041EB">
        <w:t xml:space="preserve"> </w:t>
      </w:r>
      <w:r>
        <w:t>Además r</w:t>
      </w:r>
      <w:r w:rsidRPr="00FE5E5D">
        <w:t>ealizar un cuadro comparativo</w:t>
      </w:r>
      <w:r>
        <w:t>.</w:t>
      </w:r>
    </w:p>
    <w:p w:rsidR="00615908" w:rsidRDefault="00615908">
      <w:r>
        <w:t>SUPER PRO DESIGNER</w:t>
      </w:r>
    </w:p>
    <w:p w:rsidR="00C041EB" w:rsidRPr="00C041EB" w:rsidRDefault="00FE5E5D">
      <w:pPr>
        <w:rPr>
          <w:lang w:val="en-US"/>
        </w:rPr>
      </w:pPr>
      <w:r w:rsidRPr="00C041EB">
        <w:rPr>
          <w:lang w:val="en-US"/>
        </w:rPr>
        <w:t xml:space="preserve"> ASPEN-PLUS</w:t>
      </w:r>
    </w:p>
    <w:p w:rsidR="00C041EB" w:rsidRPr="00C041EB" w:rsidRDefault="00FE5E5D">
      <w:pPr>
        <w:rPr>
          <w:lang w:val="en-US"/>
        </w:rPr>
      </w:pPr>
      <w:r w:rsidRPr="00C041EB">
        <w:rPr>
          <w:lang w:val="en-US"/>
        </w:rPr>
        <w:t xml:space="preserve"> HYSYS</w:t>
      </w:r>
    </w:p>
    <w:p w:rsidR="00FE5E5D" w:rsidRPr="00C041EB" w:rsidRDefault="00FE5E5D">
      <w:pPr>
        <w:rPr>
          <w:lang w:val="en-US"/>
        </w:rPr>
      </w:pPr>
      <w:r w:rsidRPr="00C041EB">
        <w:rPr>
          <w:lang w:val="en-US"/>
        </w:rPr>
        <w:t xml:space="preserve"> PRO-II</w:t>
      </w:r>
    </w:p>
    <w:p w:rsidR="00FE5E5D" w:rsidRDefault="00C041EB">
      <w:r>
        <w:t>5. Para que se realiza la simulación de procesos</w:t>
      </w:r>
      <w:proofErr w:type="gramStart"/>
      <w:r>
        <w:t>?</w:t>
      </w:r>
      <w:proofErr w:type="gramEnd"/>
    </w:p>
    <w:p w:rsidR="00654FEA" w:rsidRPr="00FE5E5D" w:rsidRDefault="00654FEA"/>
    <w:sectPr w:rsidR="00654FEA" w:rsidRPr="00FE5E5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>
    <w:useFELayout/>
  </w:compat>
  <w:rsids>
    <w:rsidRoot w:val="00FE5E5D"/>
    <w:rsid w:val="00615908"/>
    <w:rsid w:val="00654FEA"/>
    <w:rsid w:val="00C041EB"/>
    <w:rsid w:val="00FE5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VE" w:eastAsia="es-V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8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77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Eliasib jesse</dc:creator>
  <cp:keywords/>
  <dc:description/>
  <cp:lastModifiedBy>Eliasib jesse</cp:lastModifiedBy>
  <cp:revision>3</cp:revision>
  <dcterms:created xsi:type="dcterms:W3CDTF">2012-06-30T18:43:00Z</dcterms:created>
  <dcterms:modified xsi:type="dcterms:W3CDTF">2012-06-30T19:35:00Z</dcterms:modified>
</cp:coreProperties>
</file>